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B96" w:rsidRDefault="00C90B96" w:rsidP="00C90B96">
      <w:pPr>
        <w:pStyle w:val="30"/>
        <w:spacing w:after="0" w:line="326" w:lineRule="exact"/>
        <w:rPr>
          <w:bCs w:val="0"/>
          <w:sz w:val="28"/>
          <w:szCs w:val="28"/>
        </w:rPr>
      </w:pPr>
    </w:p>
    <w:p w:rsidR="00C90B96" w:rsidRDefault="00C90B96" w:rsidP="00C90B96">
      <w:pPr>
        <w:pStyle w:val="30"/>
        <w:spacing w:after="0" w:line="326" w:lineRule="exact"/>
        <w:rPr>
          <w:bCs w:val="0"/>
          <w:sz w:val="28"/>
          <w:szCs w:val="28"/>
        </w:rPr>
      </w:pPr>
    </w:p>
    <w:p w:rsidR="00C90B96" w:rsidRDefault="00C90B96" w:rsidP="00C90B96">
      <w:pPr>
        <w:pStyle w:val="30"/>
        <w:spacing w:after="0" w:line="326" w:lineRule="exact"/>
        <w:rPr>
          <w:bCs w:val="0"/>
          <w:sz w:val="28"/>
          <w:szCs w:val="28"/>
        </w:rPr>
      </w:pPr>
    </w:p>
    <w:p w:rsidR="00C90B96" w:rsidRDefault="00C90B96" w:rsidP="00C90B96">
      <w:pPr>
        <w:pStyle w:val="30"/>
        <w:spacing w:after="0" w:line="326" w:lineRule="exact"/>
        <w:rPr>
          <w:bCs w:val="0"/>
          <w:sz w:val="28"/>
          <w:szCs w:val="28"/>
        </w:rPr>
      </w:pPr>
    </w:p>
    <w:p w:rsidR="00C90B96" w:rsidRDefault="00C90B96" w:rsidP="00C90B96">
      <w:pPr>
        <w:pStyle w:val="30"/>
        <w:spacing w:after="0" w:line="326" w:lineRule="exact"/>
        <w:rPr>
          <w:bCs w:val="0"/>
          <w:sz w:val="28"/>
          <w:szCs w:val="28"/>
        </w:rPr>
      </w:pPr>
    </w:p>
    <w:p w:rsidR="00C90B96" w:rsidRDefault="00C90B96" w:rsidP="00C90B96">
      <w:pPr>
        <w:pStyle w:val="30"/>
        <w:spacing w:after="0" w:line="326" w:lineRule="exact"/>
        <w:rPr>
          <w:bCs w:val="0"/>
          <w:sz w:val="28"/>
          <w:szCs w:val="28"/>
        </w:rPr>
      </w:pPr>
    </w:p>
    <w:p w:rsidR="00C90B96" w:rsidRDefault="00C90B96" w:rsidP="00C90B96">
      <w:pPr>
        <w:pStyle w:val="30"/>
        <w:spacing w:after="0" w:line="326" w:lineRule="exact"/>
        <w:rPr>
          <w:bCs w:val="0"/>
          <w:sz w:val="28"/>
          <w:szCs w:val="28"/>
        </w:rPr>
      </w:pPr>
    </w:p>
    <w:p w:rsidR="00C90B96" w:rsidRDefault="00C90B96" w:rsidP="00C90B96">
      <w:pPr>
        <w:pStyle w:val="30"/>
        <w:spacing w:after="0" w:line="326" w:lineRule="exact"/>
        <w:rPr>
          <w:bCs w:val="0"/>
          <w:sz w:val="28"/>
          <w:szCs w:val="28"/>
        </w:rPr>
      </w:pPr>
    </w:p>
    <w:p w:rsidR="00C90B96" w:rsidRDefault="00C90B96" w:rsidP="00C90B96">
      <w:pPr>
        <w:pStyle w:val="30"/>
        <w:spacing w:after="0" w:line="326" w:lineRule="exact"/>
        <w:rPr>
          <w:bCs w:val="0"/>
          <w:sz w:val="28"/>
          <w:szCs w:val="28"/>
        </w:rPr>
      </w:pPr>
    </w:p>
    <w:p w:rsidR="00C90B96" w:rsidRDefault="00C90B96" w:rsidP="00C90B96">
      <w:pPr>
        <w:pStyle w:val="30"/>
        <w:spacing w:after="0" w:line="326" w:lineRule="exact"/>
        <w:rPr>
          <w:bCs w:val="0"/>
          <w:sz w:val="28"/>
          <w:szCs w:val="28"/>
        </w:rPr>
      </w:pPr>
    </w:p>
    <w:p w:rsidR="00C90B96" w:rsidRDefault="00C90B96" w:rsidP="00C90B96">
      <w:pPr>
        <w:pStyle w:val="30"/>
        <w:spacing w:after="0" w:line="326" w:lineRule="exact"/>
        <w:rPr>
          <w:bCs w:val="0"/>
          <w:sz w:val="28"/>
          <w:szCs w:val="28"/>
        </w:rPr>
      </w:pPr>
    </w:p>
    <w:p w:rsidR="00C90B96" w:rsidRPr="00961A6B" w:rsidRDefault="00C90B96" w:rsidP="00C90B96">
      <w:pPr>
        <w:pStyle w:val="30"/>
        <w:spacing w:after="0" w:line="326" w:lineRule="exac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изменения</w:t>
      </w:r>
      <w:r w:rsidRPr="00B015C5">
        <w:rPr>
          <w:bCs w:val="0"/>
          <w:sz w:val="28"/>
          <w:szCs w:val="28"/>
        </w:rPr>
        <w:t xml:space="preserve"> в Порядок предоставления из федерального бюджета субсидий на иные цели в соответствии с абзацем вторым пункта 1 статьи 78.1 Бюджетного кодекса Российской Федерации федеральному государственному бюджетному учреждению «Инфо</w:t>
      </w:r>
      <w:r>
        <w:rPr>
          <w:bCs w:val="0"/>
          <w:sz w:val="28"/>
          <w:szCs w:val="28"/>
        </w:rPr>
        <w:t xml:space="preserve">рмационный вычислительный центр </w:t>
      </w:r>
      <w:r w:rsidRPr="00B015C5">
        <w:rPr>
          <w:bCs w:val="0"/>
          <w:sz w:val="28"/>
          <w:szCs w:val="28"/>
        </w:rPr>
        <w:t>Федеральной службы по надзору в сфере транспорта», в отношении которого Федеральная служба по надзору в сфере транспорта осуществляет функции и полн</w:t>
      </w:r>
      <w:r>
        <w:rPr>
          <w:bCs w:val="0"/>
          <w:sz w:val="28"/>
          <w:szCs w:val="28"/>
        </w:rPr>
        <w:t>омочия учредителя, утвержденный</w:t>
      </w:r>
      <w:r w:rsidRPr="00B015C5">
        <w:rPr>
          <w:bCs w:val="0"/>
          <w:sz w:val="28"/>
          <w:szCs w:val="28"/>
        </w:rPr>
        <w:t xml:space="preserve"> приказом Ространснадзора </w:t>
      </w:r>
      <w:r>
        <w:rPr>
          <w:bCs w:val="0"/>
          <w:sz w:val="28"/>
          <w:szCs w:val="28"/>
        </w:rPr>
        <w:br/>
      </w:r>
      <w:r w:rsidRPr="00B015C5">
        <w:rPr>
          <w:bCs w:val="0"/>
          <w:sz w:val="28"/>
          <w:szCs w:val="28"/>
        </w:rPr>
        <w:t>от 19 декабря 2022 г. № ВБ-579фс</w:t>
      </w:r>
    </w:p>
    <w:p w:rsidR="00C90B96" w:rsidRDefault="00C90B96" w:rsidP="00C90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B96" w:rsidRPr="00961A6B" w:rsidRDefault="00C90B96" w:rsidP="00C90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B96" w:rsidRDefault="00C90B96" w:rsidP="00C90B96">
      <w:pPr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A6B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 Бюджетного кодекса Российской Федерации, абзацем третьим пункта 39 Положения о мерах по обеспечению исполнения федерального бюджета, утвержденного постановлением Правительства Российской Федерации от 9 декабря 2017 г. № 1496, пунктом 3 постановления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A6B">
        <w:rPr>
          <w:rFonts w:ascii="Times New Roman" w:hAnsi="Times New Roman" w:cs="Times New Roman"/>
          <w:sz w:val="28"/>
          <w:szCs w:val="28"/>
        </w:rPr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A6B">
        <w:rPr>
          <w:rFonts w:ascii="Times New Roman" w:hAnsi="Times New Roman" w:cs="Times New Roman"/>
          <w:sz w:val="28"/>
          <w:szCs w:val="28"/>
        </w:rPr>
        <w:t>а также в целях реализации Федеральной службой по надзору в сфере транспорта полномочий главного распорядителя средств федерального бюджета в части предоставления из федерального бюджета субсидий на иные цели бюджетному учреждению, в отношении которого Федеральная служба по надзору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A6B">
        <w:rPr>
          <w:rFonts w:ascii="Times New Roman" w:hAnsi="Times New Roman" w:cs="Times New Roman"/>
          <w:sz w:val="28"/>
          <w:szCs w:val="28"/>
        </w:rPr>
        <w:t>транспорта осуществляет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>, п р и к а з ы в а ю:</w:t>
      </w:r>
    </w:p>
    <w:p w:rsidR="00C90B96" w:rsidRDefault="00C90B96" w:rsidP="00C90B96">
      <w:pPr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B96" w:rsidRPr="003D59C8" w:rsidRDefault="00C90B96" w:rsidP="00C90B9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4A2B3D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абзац третий подпункта 2.4.1</w:t>
      </w:r>
      <w:r w:rsidRPr="003D5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2 </w:t>
      </w:r>
      <w:r w:rsidRPr="003D59C8">
        <w:rPr>
          <w:rFonts w:ascii="Times New Roman" w:hAnsi="Times New Roman" w:cs="Times New Roman"/>
          <w:sz w:val="28"/>
          <w:szCs w:val="28"/>
        </w:rPr>
        <w:t xml:space="preserve">Порядка предоставления из федерального бюджета субсидий на иные цели в соответствии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D59C8">
        <w:rPr>
          <w:rFonts w:ascii="Times New Roman" w:hAnsi="Times New Roman" w:cs="Times New Roman"/>
          <w:sz w:val="28"/>
          <w:szCs w:val="28"/>
        </w:rPr>
        <w:t xml:space="preserve">с абзацем вторым пункта 1 статьи 78.1 Бюджетного кодекса Российской Федерации федеральному государственному бюджетному учреждению «Информационный вычислительный центр Федеральной службы по надзору в сфере транспорта»,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59C8">
        <w:rPr>
          <w:rFonts w:ascii="Times New Roman" w:hAnsi="Times New Roman" w:cs="Times New Roman"/>
          <w:sz w:val="28"/>
          <w:szCs w:val="28"/>
        </w:rPr>
        <w:t xml:space="preserve">в отношении которого Федеральная служба по надзору в сфере транспорта осуществляет функции и полномочия учредителя, утвержденного приказом </w:t>
      </w:r>
      <w:r w:rsidRPr="003D59C8">
        <w:rPr>
          <w:rFonts w:ascii="Times New Roman" w:hAnsi="Times New Roman" w:cs="Times New Roman"/>
          <w:sz w:val="28"/>
          <w:szCs w:val="28"/>
        </w:rPr>
        <w:lastRenderedPageBreak/>
        <w:t xml:space="preserve">Ространснадзора от 19 декабря 2022 г. № ВБ-579фс (зарегистрирован Минюстом России 30 декабря 2022 г., регистрационный № 71942) </w:t>
      </w:r>
      <w:r>
        <w:rPr>
          <w:rFonts w:ascii="Times New Roman" w:hAnsi="Times New Roman" w:cs="Times New Roman"/>
          <w:sz w:val="28"/>
          <w:szCs w:val="28"/>
        </w:rPr>
        <w:t>и изложить его</w:t>
      </w:r>
      <w:r w:rsidRPr="003D59C8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C90B96" w:rsidRDefault="00C90B96" w:rsidP="00C90B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3439">
        <w:rPr>
          <w:rFonts w:ascii="Times New Roman" w:hAnsi="Times New Roman" w:cs="Times New Roman"/>
          <w:sz w:val="28"/>
          <w:szCs w:val="28"/>
        </w:rPr>
        <w:t>Результатом предоставления субсидий является количество реализованных мероприятий в области информационно - коммуникационных технологий, включая количество внедренных современных информационных систем</w:t>
      </w:r>
      <w:r w:rsidRPr="00033439">
        <w:t xml:space="preserve"> </w:t>
      </w:r>
      <w:r w:rsidRPr="00033439">
        <w:rPr>
          <w:rFonts w:ascii="Times New Roman" w:hAnsi="Times New Roman" w:cs="Times New Roman"/>
          <w:sz w:val="28"/>
          <w:szCs w:val="28"/>
        </w:rPr>
        <w:t xml:space="preserve">(с указанием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33439">
        <w:rPr>
          <w:rFonts w:ascii="Times New Roman" w:hAnsi="Times New Roman" w:cs="Times New Roman"/>
          <w:sz w:val="28"/>
          <w:szCs w:val="28"/>
        </w:rPr>
        <w:t>их видов, а также проведенных мероприятий по их развитию и эксплуатации)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3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и </w:t>
      </w:r>
      <w:r w:rsidRPr="009F687F">
        <w:rPr>
          <w:rFonts w:ascii="Times New Roman" w:hAnsi="Times New Roman" w:cs="Times New Roman"/>
          <w:sz w:val="28"/>
          <w:szCs w:val="28"/>
        </w:rPr>
        <w:t>в том числе мероприятий по</w:t>
      </w:r>
      <w:r w:rsidRPr="00033439">
        <w:rPr>
          <w:rFonts w:ascii="Times New Roman" w:hAnsi="Times New Roman" w:cs="Times New Roman"/>
          <w:sz w:val="28"/>
          <w:szCs w:val="28"/>
        </w:rPr>
        <w:t xml:space="preserve"> обеспечению информационной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33439">
        <w:rPr>
          <w:rFonts w:ascii="Times New Roman" w:hAnsi="Times New Roman" w:cs="Times New Roman"/>
          <w:sz w:val="28"/>
          <w:szCs w:val="28"/>
        </w:rPr>
        <w:t>и реагированию на компьютерные инциденты.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033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B96" w:rsidRPr="00E405DC" w:rsidRDefault="00C90B96" w:rsidP="00C90B9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DC">
        <w:rPr>
          <w:rFonts w:ascii="Times New Roman" w:hAnsi="Times New Roman" w:cs="Times New Roman"/>
          <w:sz w:val="28"/>
          <w:szCs w:val="28"/>
        </w:rPr>
        <w:t>Настоящий приказ вступает в силу с 1 января 2025 г.</w:t>
      </w:r>
    </w:p>
    <w:p w:rsidR="00C90B96" w:rsidRDefault="00C90B96" w:rsidP="00C90B9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B96" w:rsidRDefault="00C90B96" w:rsidP="00C90B9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B96" w:rsidRDefault="00C90B96" w:rsidP="00C90B9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B96" w:rsidRDefault="00C90B96" w:rsidP="00C90B96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В.Ф. Басаргин</w:t>
      </w:r>
    </w:p>
    <w:p w:rsidR="00C90B96" w:rsidRDefault="00C90B96"/>
    <w:sectPr w:rsidR="00C90B96">
      <w:pgSz w:w="11906" w:h="16838"/>
      <w:pgMar w:top="850" w:right="567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1711B"/>
    <w:multiLevelType w:val="hybridMultilevel"/>
    <w:tmpl w:val="67FA5056"/>
    <w:lvl w:ilvl="0" w:tplc="C3004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96"/>
    <w:rsid w:val="004A2B3D"/>
    <w:rsid w:val="00C9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34F6"/>
  <w15:chartTrackingRefBased/>
  <w15:docId w15:val="{40DBD985-510E-4972-9FF1-9749F7D3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B9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B96"/>
    <w:pPr>
      <w:ind w:left="720"/>
      <w:contextualSpacing/>
    </w:pPr>
  </w:style>
  <w:style w:type="character" w:customStyle="1" w:styleId="3">
    <w:name w:val="Заголовок №3_"/>
    <w:basedOn w:val="a0"/>
    <w:link w:val="30"/>
    <w:uiPriority w:val="99"/>
    <w:rsid w:val="00C90B9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90B96"/>
    <w:pPr>
      <w:shd w:val="clear" w:color="auto" w:fill="FFFFFF"/>
      <w:spacing w:before="120" w:after="120"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C90B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София Сергеевна</dc:creator>
  <cp:keywords/>
  <dc:description/>
  <cp:lastModifiedBy>Фёдорова София Сергеевна</cp:lastModifiedBy>
  <cp:revision>2</cp:revision>
  <dcterms:created xsi:type="dcterms:W3CDTF">2024-08-30T13:20:00Z</dcterms:created>
  <dcterms:modified xsi:type="dcterms:W3CDTF">2024-08-30T13:29:00Z</dcterms:modified>
</cp:coreProperties>
</file>